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317415339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E53A5A">
        <w:rPr>
          <w:rFonts w:ascii="Century Gothic" w:hAnsi="Century Gothic"/>
          <w:b/>
          <w:sz w:val="24"/>
          <w:szCs w:val="24"/>
        </w:rPr>
        <w:t>Septuagésima Segunda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E53A5A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7F195D">
        <w:rPr>
          <w:rFonts w:ascii="Century Gothic" w:hAnsi="Century Gothic"/>
          <w:b/>
          <w:sz w:val="24"/>
          <w:szCs w:val="24"/>
        </w:rPr>
        <w:t>doce</w:t>
      </w:r>
      <w:r w:rsidR="00F6546F">
        <w:rPr>
          <w:rFonts w:ascii="Century Gothic" w:hAnsi="Century Gothic"/>
          <w:b/>
          <w:sz w:val="24"/>
          <w:szCs w:val="24"/>
        </w:rPr>
        <w:t xml:space="preserve"> de </w:t>
      </w:r>
      <w:r w:rsidR="00023537">
        <w:rPr>
          <w:rFonts w:ascii="Century Gothic" w:hAnsi="Century Gothic"/>
          <w:b/>
          <w:sz w:val="24"/>
          <w:szCs w:val="24"/>
        </w:rPr>
        <w:t>dic</w:t>
      </w:r>
      <w:r w:rsidR="00F6546F">
        <w:rPr>
          <w:rFonts w:ascii="Century Gothic" w:hAnsi="Century Gothic"/>
          <w:b/>
          <w:sz w:val="24"/>
          <w:szCs w:val="24"/>
        </w:rPr>
        <w:t>iembre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E53A5A" w:rsidRPr="0052553A" w:rsidRDefault="00E53A5A" w:rsidP="00E53A5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53A5A" w:rsidRPr="0052553A" w:rsidRDefault="00E53A5A" w:rsidP="00E53A5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86C1F" w:rsidRPr="00DE0644" w:rsidRDefault="00E53A5A" w:rsidP="00E53A5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122BCA">
        <w:rPr>
          <w:rFonts w:ascii="Century Gothic" w:hAnsi="Century Gothic"/>
          <w:sz w:val="24"/>
          <w:szCs w:val="24"/>
        </w:rPr>
        <w:t>Análisis, discusión y en su caso aprobación del proyecto de sentencia del expediente de Apelación 367/2019</w:t>
      </w:r>
      <w:bookmarkStart w:id="0" w:name="_GoBack"/>
      <w:bookmarkEnd w:id="0"/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A04E71">
        <w:rPr>
          <w:rFonts w:ascii="Century Gothic" w:hAnsi="Century Gothic"/>
          <w:b/>
          <w:sz w:val="24"/>
          <w:szCs w:val="24"/>
        </w:rPr>
        <w:t>ADALAJARA, JALISCO, ONCE</w:t>
      </w:r>
      <w:r w:rsidR="00F6546F">
        <w:rPr>
          <w:rFonts w:ascii="Century Gothic" w:hAnsi="Century Gothic"/>
          <w:b/>
          <w:sz w:val="24"/>
          <w:szCs w:val="24"/>
        </w:rPr>
        <w:t xml:space="preserve"> DE </w:t>
      </w:r>
      <w:r w:rsidR="00023537">
        <w:rPr>
          <w:rFonts w:ascii="Century Gothic" w:hAnsi="Century Gothic"/>
          <w:b/>
          <w:sz w:val="24"/>
          <w:szCs w:val="24"/>
        </w:rPr>
        <w:t>DIC</w:t>
      </w:r>
      <w:r w:rsidR="00750AEB">
        <w:rPr>
          <w:rFonts w:ascii="Century Gothic" w:hAnsi="Century Gothic"/>
          <w:b/>
          <w:sz w:val="24"/>
          <w:szCs w:val="24"/>
        </w:rPr>
        <w:t>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317415339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33458"/>
    <w:rsid w:val="0094673F"/>
    <w:rsid w:val="0096640F"/>
    <w:rsid w:val="00983060"/>
    <w:rsid w:val="009C10F1"/>
    <w:rsid w:val="009E4510"/>
    <w:rsid w:val="00A04E71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53A5A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75D7-C422-47BA-92B4-974D339F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2020-01-07T19:20:00Z</dcterms:created>
  <dcterms:modified xsi:type="dcterms:W3CDTF">2020-01-07T19:20:00Z</dcterms:modified>
</cp:coreProperties>
</file>